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FB" w:rsidRDefault="00C07DFB" w:rsidP="00C07DFB">
      <w:pPr>
        <w:shd w:val="clear" w:color="auto" w:fill="FFFFFF"/>
        <w:spacing w:after="75" w:line="240" w:lineRule="auto"/>
        <w:jc w:val="center"/>
        <w:outlineLvl w:val="0"/>
        <w:rPr>
          <w:rFonts w:ascii="Arial" w:eastAsia="Times New Roman" w:hAnsi="Arial" w:cs="Arial"/>
          <w:color w:val="000000"/>
          <w:kern w:val="36"/>
          <w:sz w:val="39"/>
          <w:szCs w:val="39"/>
          <w:lang w:eastAsia="ru-RU"/>
        </w:rPr>
      </w:pPr>
      <w:r w:rsidRPr="00C07DFB">
        <w:rPr>
          <w:rFonts w:ascii="Arial" w:eastAsia="Times New Roman" w:hAnsi="Arial" w:cs="Arial"/>
          <w:color w:val="000000"/>
          <w:kern w:val="36"/>
          <w:sz w:val="39"/>
          <w:szCs w:val="39"/>
          <w:lang w:eastAsia="ru-RU"/>
        </w:rPr>
        <w:t>Осторожно! Тонкий лед!</w:t>
      </w:r>
    </w:p>
    <w:p w:rsidR="00C07DFB" w:rsidRPr="00C07DFB" w:rsidRDefault="00C07DFB" w:rsidP="00C07DFB">
      <w:pPr>
        <w:shd w:val="clear" w:color="auto" w:fill="FFFFFF"/>
        <w:spacing w:after="75" w:line="240" w:lineRule="auto"/>
        <w:jc w:val="center"/>
        <w:outlineLvl w:val="0"/>
        <w:rPr>
          <w:rFonts w:ascii="Arial" w:eastAsia="Times New Roman" w:hAnsi="Arial" w:cs="Arial"/>
          <w:color w:val="000000"/>
          <w:kern w:val="36"/>
          <w:sz w:val="39"/>
          <w:szCs w:val="39"/>
          <w:lang w:eastAsia="ru-RU"/>
        </w:rPr>
      </w:pPr>
      <w:bookmarkStart w:id="0" w:name="_GoBack"/>
      <w:bookmarkEnd w:id="0"/>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b/>
          <w:bCs/>
          <w:noProof/>
          <w:color w:val="000000"/>
          <w:sz w:val="40"/>
          <w:szCs w:val="39"/>
          <w:lang w:eastAsia="ru-RU"/>
        </w:rPr>
        <w:drawing>
          <wp:anchor distT="0" distB="0" distL="0" distR="0" simplePos="0" relativeHeight="251659264" behindDoc="0" locked="0" layoutInCell="1" allowOverlap="0" wp14:anchorId="0459C616" wp14:editId="0310F890">
            <wp:simplePos x="0" y="0"/>
            <wp:positionH relativeFrom="column">
              <wp:align>left</wp:align>
            </wp:positionH>
            <wp:positionV relativeFrom="line">
              <wp:posOffset>0</wp:posOffset>
            </wp:positionV>
            <wp:extent cx="2686050" cy="1695450"/>
            <wp:effectExtent l="0" t="0" r="0" b="0"/>
            <wp:wrapSquare wrapText="bothSides"/>
            <wp:docPr id="1" name="Рисунок 1" descr="http://76.mchs.gov.ru/upload/site29/iblock/ed7/ed75845175e196473b314b0e333c92d7-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6.mchs.gov.ru/upload/site29/iblock/ed7/ed75845175e196473b314b0e333c92d7-big-reduce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DFB">
        <w:rPr>
          <w:rFonts w:ascii="Times New Roman" w:eastAsia="Times New Roman" w:hAnsi="Times New Roman" w:cs="Times New Roman"/>
          <w:b/>
          <w:bCs/>
          <w:sz w:val="28"/>
          <w:szCs w:val="24"/>
          <w:lang w:eastAsia="ru-RU"/>
        </w:rPr>
        <w:t>Несоблюдение правил безопасности на водных объектах в осенне-зимний период часто становится причиной гибели и травматизма людей.</w:t>
      </w:r>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В связи со всем вышеназванным Главное управление МЧС России по Ярославской области призывает население строго соблюдать меры предосторожности:</w:t>
      </w:r>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 пользоваться только дорогами, по которым разрешено двигаться;</w:t>
      </w:r>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 не подходить близко к реке, одно неловкое движение, и вы может стать жертвой несчастного случая;</w:t>
      </w:r>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 не стоять на обрывистом берегу, подвергающемся размыву и обвалу;</w:t>
      </w:r>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 внимательно следить за детьми, чтобы они не допускали шалостей у водоема и не спускались на лед!</w:t>
      </w:r>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Но, если все же Вы провалились</w:t>
      </w:r>
      <w:r w:rsidRPr="00C07DFB">
        <w:rPr>
          <w:rFonts w:ascii="Times New Roman" w:eastAsia="Times New Roman" w:hAnsi="Times New Roman" w:cs="Times New Roman"/>
          <w:b/>
          <w:bCs/>
          <w:sz w:val="28"/>
          <w:szCs w:val="24"/>
          <w:lang w:eastAsia="ru-RU"/>
        </w:rPr>
        <w:t>,</w:t>
      </w:r>
      <w:r w:rsidRPr="00C07DFB">
        <w:rPr>
          <w:rFonts w:ascii="Times New Roman" w:eastAsia="Times New Roman" w:hAnsi="Times New Roman" w:cs="Times New Roman"/>
          <w:sz w:val="28"/>
          <w:szCs w:val="24"/>
          <w:lang w:eastAsia="ru-RU"/>
        </w:rPr>
        <w:t> не паникуйте! Сбросьте тяжелые вещи, широко раскиньте руки по кромкам льда, чтоб не погрузиться с головой, и зовите на помощь.</w:t>
      </w:r>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Переберитесь к тому краю полыньи, откуда идет течение – это гарантия, что Вас не затянет под лед.</w:t>
      </w:r>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Добравшись до края полыньи, старайтесь побольше высунуться из воды, чтобы налечь грудью на закраину и забросить ногу на край льда.</w:t>
      </w:r>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Выбравшись из полыньи, откатитесь от нее и ползите в ту сторону, откуда пришли.</w:t>
      </w:r>
    </w:p>
    <w:p w:rsidR="00C07DFB"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Выбравшись на сушу, поспешите согреться: охлаждение может вызвать серьезные осложнения.</w:t>
      </w:r>
    </w:p>
    <w:p w:rsidR="00220023" w:rsidRPr="00C07DFB" w:rsidRDefault="00C07DFB" w:rsidP="00C07DFB">
      <w:pPr>
        <w:spacing w:before="150" w:after="150" w:line="240" w:lineRule="auto"/>
        <w:ind w:left="75" w:right="75"/>
        <w:jc w:val="both"/>
        <w:rPr>
          <w:rFonts w:ascii="Times New Roman" w:eastAsia="Times New Roman" w:hAnsi="Times New Roman" w:cs="Times New Roman"/>
          <w:sz w:val="28"/>
          <w:szCs w:val="24"/>
          <w:lang w:eastAsia="ru-RU"/>
        </w:rPr>
      </w:pPr>
      <w:r w:rsidRPr="00C07DFB">
        <w:rPr>
          <w:rFonts w:ascii="Times New Roman" w:eastAsia="Times New Roman" w:hAnsi="Times New Roman" w:cs="Times New Roman"/>
          <w:sz w:val="28"/>
          <w:szCs w:val="24"/>
          <w:lang w:eastAsia="ru-RU"/>
        </w:rPr>
        <w:t>Если Вы стали свидетелем, участником или виновником происшествия на водном объекте, необходимо немедленно сообщать о случившемся по телефонам вызова экстренных служб «01» или «112». Будьте уверены, к Вам обязательно придут на помощь!</w:t>
      </w:r>
      <w:hyperlink r:id="rId5" w:tgtFrame="_blank" w:history="1">
        <w:r w:rsidRPr="00C07DFB">
          <w:rPr>
            <w:rFonts w:ascii="Times New Roman" w:eastAsia="Times New Roman" w:hAnsi="Times New Roman" w:cs="Times New Roman"/>
            <w:color w:val="AA5454"/>
            <w:sz w:val="20"/>
            <w:szCs w:val="18"/>
            <w:bdr w:val="none" w:sz="0" w:space="0" w:color="auto" w:frame="1"/>
            <w:lang w:eastAsia="ru-RU"/>
          </w:rPr>
          <w:br/>
        </w:r>
      </w:hyperlink>
    </w:p>
    <w:sectPr w:rsidR="00220023" w:rsidRPr="00C07DFB" w:rsidSect="00C07DFB">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A2"/>
    <w:rsid w:val="00220023"/>
    <w:rsid w:val="00C07DFB"/>
    <w:rsid w:val="00FD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12EB"/>
  <w15:chartTrackingRefBased/>
  <w15:docId w15:val="{6916C06B-2977-43A3-AE5A-BAB565BD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roxx.com/http:/76.mchs.gov.ru/document/2263324/?print=1"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2019-11-28T07:28:00Z</dcterms:created>
  <dcterms:modified xsi:type="dcterms:W3CDTF">2019-11-28T07:29:00Z</dcterms:modified>
</cp:coreProperties>
</file>