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67698E">
        <w:rPr>
          <w:rStyle w:val="a4"/>
          <w:rFonts w:ascii="Verdana" w:hAnsi="Verdana"/>
          <w:color w:val="FF0000"/>
          <w:sz w:val="32"/>
          <w:szCs w:val="32"/>
          <w:bdr w:val="none" w:sz="0" w:space="0" w:color="auto" w:frame="1"/>
        </w:rPr>
        <w:t>Вызов пожарной охраны.</w:t>
      </w:r>
    </w:p>
    <w:p w:rsidR="0067698E" w:rsidRDefault="0067698E" w:rsidP="0067698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 w:firstLine="708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 xml:space="preserve">Обнаружив пожар, вызови пожарную охрану. Это следует сделать из безопасного </w:t>
      </w:r>
      <w:proofErr w:type="gramStart"/>
      <w:r w:rsidRPr="0067698E">
        <w:rPr>
          <w:color w:val="000000"/>
          <w:sz w:val="28"/>
          <w:szCs w:val="28"/>
        </w:rPr>
        <w:t>места:  например</w:t>
      </w:r>
      <w:proofErr w:type="gramEnd"/>
      <w:r w:rsidRPr="0067698E">
        <w:rPr>
          <w:color w:val="000000"/>
          <w:sz w:val="28"/>
          <w:szCs w:val="28"/>
        </w:rPr>
        <w:t>, из соседней квартиры, из уличного таксофона (вызов является бесплатным).</w:t>
      </w: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 w:firstLine="708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>Набери номер</w:t>
      </w:r>
      <w:r w:rsidRPr="0067698E">
        <w:rPr>
          <w:color w:val="FF0000"/>
          <w:sz w:val="28"/>
          <w:szCs w:val="28"/>
          <w:bdr w:val="none" w:sz="0" w:space="0" w:color="auto" w:frame="1"/>
        </w:rPr>
        <w:t> «01» </w:t>
      </w:r>
      <w:r w:rsidRPr="0067698E">
        <w:rPr>
          <w:color w:val="000000"/>
          <w:sz w:val="28"/>
          <w:szCs w:val="28"/>
        </w:rPr>
        <w:t>и сообщи следующие сведения: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1. Адрес, где обнаружено загорание или пожар.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2. Объект, где происходит пожар: во дворе, в квартире, в школе, на складе, и т.д.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3. Что горит (телевизор, мебель, автомобиль.)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4. 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5. Сообщите свою фамилию и телефон.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</w:t>
      </w:r>
    </w:p>
    <w:p w:rsidR="0067698E" w:rsidRPr="0067698E" w:rsidRDefault="0067698E" w:rsidP="0067698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A52A2A"/>
          <w:sz w:val="28"/>
          <w:szCs w:val="28"/>
          <w:bdr w:val="none" w:sz="0" w:space="0" w:color="auto" w:frame="1"/>
        </w:rPr>
        <w:t xml:space="preserve">Выйдя из дома, встречайте пожарную машину, показывайте </w:t>
      </w:r>
      <w:proofErr w:type="gramStart"/>
      <w:r w:rsidRPr="0067698E">
        <w:rPr>
          <w:color w:val="A52A2A"/>
          <w:sz w:val="28"/>
          <w:szCs w:val="28"/>
          <w:bdr w:val="none" w:sz="0" w:space="0" w:color="auto" w:frame="1"/>
        </w:rPr>
        <w:t>самый  быстрый</w:t>
      </w:r>
      <w:proofErr w:type="gramEnd"/>
      <w:r w:rsidRPr="0067698E">
        <w:rPr>
          <w:color w:val="A52A2A"/>
          <w:sz w:val="28"/>
          <w:szCs w:val="28"/>
          <w:bdr w:val="none" w:sz="0" w:space="0" w:color="auto" w:frame="1"/>
        </w:rPr>
        <w:t xml:space="preserve"> и удобный проезд к месту пожара.</w:t>
      </w: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</w:t>
      </w: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>         Ели вы обнаружил небольшое загорание, но не смогли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</w:t>
      </w: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67698E" w:rsidRPr="0067698E" w:rsidRDefault="0067698E" w:rsidP="0067698E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7698E">
        <w:rPr>
          <w:color w:val="000000"/>
          <w:sz w:val="28"/>
          <w:szCs w:val="28"/>
        </w:rP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p w:rsidR="00616FCC" w:rsidRPr="0067698E" w:rsidRDefault="00616FCC">
      <w:pPr>
        <w:rPr>
          <w:rFonts w:ascii="Times New Roman" w:hAnsi="Times New Roman" w:cs="Times New Roman"/>
          <w:sz w:val="28"/>
          <w:szCs w:val="28"/>
        </w:rPr>
      </w:pPr>
    </w:p>
    <w:sectPr w:rsidR="00616FCC" w:rsidRPr="0067698E" w:rsidSect="00676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215086"/>
    <w:rsid w:val="00616FCC"/>
    <w:rsid w:val="006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3DA"/>
  <w15:chartTrackingRefBased/>
  <w15:docId w15:val="{D588F32D-3E37-47D9-BA06-2CF29B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2020-09-11T07:58:00Z</dcterms:created>
  <dcterms:modified xsi:type="dcterms:W3CDTF">2020-09-11T08:00:00Z</dcterms:modified>
</cp:coreProperties>
</file>