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FFEC"/>
  <w:body>
    <w:p w:rsidR="00A13079" w:rsidRDefault="00A13079" w:rsidP="00A130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3079" w:rsidRDefault="00A13079" w:rsidP="00A1307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D7B06" w:rsidRDefault="00A13079" w:rsidP="00A13079">
      <w:pPr>
        <w:rPr>
          <w:rFonts w:ascii="Times New Roman" w:hAnsi="Times New Roman" w:cs="Times New Roman"/>
          <w:sz w:val="36"/>
          <w:szCs w:val="36"/>
        </w:rPr>
      </w:pPr>
      <w:r w:rsidRPr="00B2026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-439948</wp:posOffset>
            </wp:positionH>
            <wp:positionV relativeFrom="paragraph">
              <wp:posOffset>-622300</wp:posOffset>
            </wp:positionV>
            <wp:extent cx="7085858" cy="10022840"/>
            <wp:effectExtent l="0" t="0" r="1270" b="0"/>
            <wp:wrapNone/>
            <wp:docPr id="3" name="Рисунок 3" descr="https://ds05.infourok.ru/uploads/ex/094b/000d4fba-a23959e2/hello_html_3045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94b/000d4fba-a23959e2/hello_html_30458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858" cy="10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79" w:rsidRPr="00A13079" w:rsidRDefault="001D7B06" w:rsidP="00A13079">
      <w:pPr>
        <w:jc w:val="center"/>
        <w:rPr>
          <w:rFonts w:ascii="Times New Roman" w:hAnsi="Times New Roman" w:cs="Times New Roman"/>
          <w:sz w:val="40"/>
          <w:szCs w:val="40"/>
        </w:rPr>
      </w:pPr>
      <w:r w:rsidRPr="00A13079">
        <w:rPr>
          <w:rFonts w:ascii="Times New Roman" w:hAnsi="Times New Roman" w:cs="Times New Roman"/>
          <w:sz w:val="40"/>
          <w:szCs w:val="40"/>
        </w:rPr>
        <w:t xml:space="preserve">«Развитие мелкой моторики </w:t>
      </w:r>
    </w:p>
    <w:p w:rsidR="001D7B06" w:rsidRPr="00A13079" w:rsidRDefault="001D7B06" w:rsidP="00A13079">
      <w:pPr>
        <w:jc w:val="center"/>
        <w:rPr>
          <w:rFonts w:ascii="Times New Roman" w:hAnsi="Times New Roman" w:cs="Times New Roman"/>
          <w:sz w:val="40"/>
          <w:szCs w:val="40"/>
        </w:rPr>
      </w:pPr>
      <w:r w:rsidRPr="00A13079">
        <w:rPr>
          <w:rFonts w:ascii="Times New Roman" w:hAnsi="Times New Roman" w:cs="Times New Roman"/>
          <w:sz w:val="40"/>
          <w:szCs w:val="40"/>
        </w:rPr>
        <w:t>с помощью пуговиц»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Играя с пуговицами разного цвета, разной формы и </w:t>
      </w:r>
      <w:r w:rsidR="00A13079">
        <w:rPr>
          <w:rFonts w:ascii="Times New Roman" w:hAnsi="Times New Roman" w:cs="Times New Roman"/>
          <w:sz w:val="36"/>
          <w:szCs w:val="36"/>
        </w:rPr>
        <w:t xml:space="preserve">     </w:t>
      </w:r>
      <w:r w:rsidRPr="001D7B06">
        <w:rPr>
          <w:rFonts w:ascii="Times New Roman" w:hAnsi="Times New Roman" w:cs="Times New Roman"/>
          <w:sz w:val="36"/>
          <w:szCs w:val="36"/>
        </w:rPr>
        <w:t xml:space="preserve">величины, ребёнок испытывает удовольствие,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а </w:t>
      </w:r>
      <w:r w:rsidR="00A13079" w:rsidRPr="001D7B06">
        <w:rPr>
          <w:rFonts w:ascii="Times New Roman" w:hAnsi="Times New Roman" w:cs="Times New Roman"/>
          <w:sz w:val="36"/>
          <w:szCs w:val="36"/>
        </w:rPr>
        <w:t xml:space="preserve">движение </w:t>
      </w:r>
      <w:r w:rsidR="00A13079">
        <w:rPr>
          <w:rFonts w:ascii="Times New Roman" w:hAnsi="Times New Roman" w:cs="Times New Roman"/>
          <w:sz w:val="36"/>
          <w:szCs w:val="36"/>
        </w:rPr>
        <w:t>пальцев</w:t>
      </w:r>
      <w:r w:rsidRPr="001D7B06">
        <w:rPr>
          <w:rFonts w:ascii="Times New Roman" w:hAnsi="Times New Roman" w:cs="Times New Roman"/>
          <w:sz w:val="36"/>
          <w:szCs w:val="36"/>
        </w:rPr>
        <w:t xml:space="preserve"> рук непосредственно влияет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на развитие двигательных центров речи. Во время игр с пуговицами развивается не только рука, но и речь.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>Ребёнок становиться более наблюдательным и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 внимательным, развивается логическое и образное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мышление. Упражняясь с пуговицами, ребёнок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развивает координацию движений, добиваясь точного выполнения. При ощупывании пуговиц ладонями и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пальцами ребёнок получает разнообразные тактильные ощущения развивая при этом чувствительность пальцев </w:t>
      </w:r>
    </w:p>
    <w:p w:rsidR="00A13079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>рук. Поэтому следует поддерживать и развивать</w:t>
      </w:r>
    </w:p>
    <w:p w:rsidR="001D7B06" w:rsidRPr="001D7B06" w:rsidRDefault="001D7B06" w:rsidP="00A130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 интерес ребёнка к играм с пуговицами, проводить «пуговичный массаж».</w:t>
      </w:r>
    </w:p>
    <w:p w:rsidR="001D7B06" w:rsidRPr="001D7B06" w:rsidRDefault="001D7B06" w:rsidP="00A130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3079" w:rsidRDefault="001D7B06" w:rsidP="00A1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>Какие же свойства предметов помогают</w:t>
      </w:r>
    </w:p>
    <w:p w:rsidR="001D7B06" w:rsidRPr="001D7B06" w:rsidRDefault="001D7B06" w:rsidP="00A1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 детям запомнить пуговицы?</w:t>
      </w:r>
    </w:p>
    <w:p w:rsidR="00A13079" w:rsidRPr="00A13079" w:rsidRDefault="00A13079" w:rsidP="00A13079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13079">
        <w:rPr>
          <w:rFonts w:ascii="Times New Roman" w:hAnsi="Times New Roman" w:cs="Times New Roman"/>
          <w:i/>
          <w:sz w:val="36"/>
          <w:szCs w:val="36"/>
        </w:rPr>
        <w:t>1.Цвет является значимым свойством</w:t>
      </w:r>
    </w:p>
    <w:p w:rsidR="00A13079" w:rsidRDefault="00A13079" w:rsidP="00A1307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13079">
        <w:rPr>
          <w:rFonts w:ascii="Times New Roman" w:hAnsi="Times New Roman" w:cs="Times New Roman"/>
          <w:i/>
          <w:sz w:val="36"/>
          <w:szCs w:val="36"/>
        </w:rPr>
        <w:t>объектов окружающего</w:t>
      </w:r>
      <w:r w:rsidRPr="00A13079">
        <w:rPr>
          <w:rFonts w:ascii="Times New Roman" w:hAnsi="Times New Roman" w:cs="Times New Roman"/>
          <w:sz w:val="36"/>
          <w:szCs w:val="36"/>
        </w:rPr>
        <w:t xml:space="preserve"> </w:t>
      </w:r>
      <w:r w:rsidRPr="00A13079">
        <w:rPr>
          <w:rFonts w:ascii="Times New Roman" w:hAnsi="Times New Roman" w:cs="Times New Roman"/>
          <w:i/>
          <w:sz w:val="36"/>
          <w:szCs w:val="36"/>
        </w:rPr>
        <w:t>мира.</w:t>
      </w:r>
      <w:r w:rsidRPr="001D7B0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7B06" w:rsidRPr="00A13079" w:rsidRDefault="00A13079" w:rsidP="00A13079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>Поэтому цвет пуговиц обращает на себя внимание ребёнка, позволяет ему выделить определённый цвет среди других и запоминать его. Дети сравнивают пуговицы по цвету, прикладывая их к друг другу.</w:t>
      </w:r>
    </w:p>
    <w:p w:rsidR="001D7B06" w:rsidRPr="001D7B06" w:rsidRDefault="001D7B06" w:rsidP="00A13079">
      <w:pPr>
        <w:ind w:left="-709" w:right="-35"/>
        <w:rPr>
          <w:rFonts w:ascii="Times New Roman" w:hAnsi="Times New Roman" w:cs="Times New Roman"/>
          <w:sz w:val="36"/>
          <w:szCs w:val="36"/>
        </w:rPr>
      </w:pP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  <w:r w:rsidRPr="008560AA">
        <w:rPr>
          <w:rFonts w:ascii="Times New Roman" w:hAnsi="Times New Roman" w:cs="Times New Roman"/>
          <w:i/>
          <w:sz w:val="36"/>
          <w:szCs w:val="36"/>
        </w:rPr>
        <w:t>2. Пуговицы имеют разную форму</w:t>
      </w:r>
      <w:r w:rsidRPr="001D7B06">
        <w:rPr>
          <w:rFonts w:ascii="Times New Roman" w:hAnsi="Times New Roman" w:cs="Times New Roman"/>
          <w:sz w:val="36"/>
          <w:szCs w:val="36"/>
        </w:rPr>
        <w:t xml:space="preserve"> (круглую, овальную, квадратную, треугольную, прямоугольную, следовательно, с их помощью ребёнок закрепляет знание геометрических фигур.</w:t>
      </w: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  <w:r w:rsidRPr="008560AA">
        <w:rPr>
          <w:rFonts w:ascii="Times New Roman" w:hAnsi="Times New Roman" w:cs="Times New Roman"/>
          <w:i/>
          <w:sz w:val="36"/>
          <w:szCs w:val="36"/>
        </w:rPr>
        <w:t>3. При знакомстве детей с величиной</w:t>
      </w:r>
      <w:r w:rsidRPr="001D7B06">
        <w:rPr>
          <w:rFonts w:ascii="Times New Roman" w:hAnsi="Times New Roman" w:cs="Times New Roman"/>
          <w:sz w:val="36"/>
          <w:szCs w:val="36"/>
        </w:rPr>
        <w:t xml:space="preserve"> (маленькие, большие) также можно использовать пуговицы.</w:t>
      </w: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  <w:r w:rsidRPr="008560AA">
        <w:rPr>
          <w:rFonts w:ascii="Times New Roman" w:hAnsi="Times New Roman" w:cs="Times New Roman"/>
          <w:i/>
          <w:sz w:val="36"/>
          <w:szCs w:val="36"/>
        </w:rPr>
        <w:t>4. Усвоение темы «Количество»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D7B06">
        <w:rPr>
          <w:rFonts w:ascii="Times New Roman" w:hAnsi="Times New Roman" w:cs="Times New Roman"/>
          <w:sz w:val="36"/>
          <w:szCs w:val="36"/>
        </w:rPr>
        <w:t>включает ознакомление со следующими понятиями: «одна пуговица», «много пуговиц», «поровну пуговиц». Дети учатся различать количество пуговиц.</w:t>
      </w: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sz w:val="36"/>
          <w:szCs w:val="36"/>
        </w:rPr>
        <w:t xml:space="preserve">5. В ходе игр с пуговицами ребёнок </w:t>
      </w:r>
      <w:r w:rsidRPr="008560AA">
        <w:rPr>
          <w:rFonts w:ascii="Times New Roman" w:hAnsi="Times New Roman" w:cs="Times New Roman"/>
          <w:i/>
          <w:sz w:val="36"/>
          <w:szCs w:val="36"/>
        </w:rPr>
        <w:t xml:space="preserve">изучает пространство и расположение предметов </w:t>
      </w:r>
      <w:r w:rsidRPr="001D7B06">
        <w:rPr>
          <w:rFonts w:ascii="Times New Roman" w:hAnsi="Times New Roman" w:cs="Times New Roman"/>
          <w:sz w:val="36"/>
          <w:szCs w:val="36"/>
        </w:rPr>
        <w:t>(далеко – близко –рядом, справа – слева, сверху – снизу, спереди – сзади).</w:t>
      </w:r>
    </w:p>
    <w:p w:rsidR="001D7B06" w:rsidRPr="001D7B06" w:rsidRDefault="001D7B06" w:rsidP="001D7B06">
      <w:pPr>
        <w:rPr>
          <w:rFonts w:ascii="Times New Roman" w:hAnsi="Times New Roman" w:cs="Times New Roman"/>
          <w:sz w:val="36"/>
          <w:szCs w:val="36"/>
        </w:rPr>
      </w:pPr>
    </w:p>
    <w:p w:rsidR="00B60D5D" w:rsidRPr="001D7B06" w:rsidRDefault="008560AA" w:rsidP="001D7B06">
      <w:pPr>
        <w:rPr>
          <w:rFonts w:ascii="Times New Roman" w:hAnsi="Times New Roman" w:cs="Times New Roman"/>
          <w:sz w:val="36"/>
          <w:szCs w:val="36"/>
        </w:rPr>
      </w:pPr>
      <w:r w:rsidRPr="001D7B0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7498080</wp:posOffset>
            </wp:positionV>
            <wp:extent cx="3524250" cy="2603500"/>
            <wp:effectExtent l="0" t="0" r="0" b="6350"/>
            <wp:wrapSquare wrapText="bothSides"/>
            <wp:docPr id="1" name="Рисунок 1" descr="https://ae01.alicdn.com/kf/HTB1qwlGaiDxK1Rjy1zcq6yGeXXac/Prajna-1-25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qwlGaiDxK1Rjy1zcq6yGeXXac/Prajna-1-25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"/>
                    <a:stretch/>
                  </pic:blipFill>
                  <pic:spPr bwMode="auto">
                    <a:xfrm>
                      <a:off x="0" y="0"/>
                      <a:ext cx="35242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06" w:rsidRPr="001D7B06">
        <w:rPr>
          <w:rFonts w:ascii="Times New Roman" w:hAnsi="Times New Roman" w:cs="Times New Roman"/>
          <w:sz w:val="36"/>
          <w:szCs w:val="36"/>
        </w:rPr>
        <w:t>Итак, игры и упражнения с пуговицами – значимые мотивирующие факторы активной и творческой деятельности. Они способствуют развитию наблюдательности, концентрации внимания и речи – важнейших компонентов, составляющих основу психического здоровья и благополучия детей.</w:t>
      </w:r>
    </w:p>
    <w:sectPr w:rsidR="00B60D5D" w:rsidRPr="001D7B06" w:rsidSect="00A13079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3C1"/>
    <w:multiLevelType w:val="hybridMultilevel"/>
    <w:tmpl w:val="CEC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7"/>
    <w:rsid w:val="00030458"/>
    <w:rsid w:val="001D7B06"/>
    <w:rsid w:val="008560AA"/>
    <w:rsid w:val="00A13079"/>
    <w:rsid w:val="00B2026A"/>
    <w:rsid w:val="00B60D5D"/>
    <w:rsid w:val="00D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ffec"/>
    </o:shapedefaults>
    <o:shapelayout v:ext="edit">
      <o:idmap v:ext="edit" data="1"/>
    </o:shapelayout>
  </w:shapeDefaults>
  <w:decimalSymbol w:val=","/>
  <w:listSeparator w:val=";"/>
  <w15:chartTrackingRefBased/>
  <w15:docId w15:val="{CFAACC77-5F24-414F-89F3-3707E4E0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2020-10-18T17:23:00Z</cp:lastPrinted>
  <dcterms:created xsi:type="dcterms:W3CDTF">2020-10-18T16:38:00Z</dcterms:created>
  <dcterms:modified xsi:type="dcterms:W3CDTF">2020-10-20T09:40:00Z</dcterms:modified>
</cp:coreProperties>
</file>